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Realizzazione di pertinenze - Autorizzazione (PdC) /silenzio-assenso ai sensi dell'art. 20 del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pertinenziali che le norme tecniche degli strumenti urbanistici, in relazione alla zonizzazione e al pregio ambientale e paesaggistico delle aree, qualifichi non come interventi di nuova costruzione, ovvero che comportino la realizzazione di un volume superiore al 20% del volume dell'edificio principale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